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42" w:rsidRDefault="00546584" w:rsidP="00546584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Name _______________________________________ Date ___________ period ________</w:t>
      </w:r>
    </w:p>
    <w:p w:rsidR="00546584" w:rsidRDefault="00546584" w:rsidP="00546584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Bud Vase Construction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is a bud vase?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are the benefits of a bud vase?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List materials needed to make a bud vase: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1.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2.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3.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4.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5.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6.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7.       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Construct </w:t>
      </w:r>
      <w:proofErr w:type="gramStart"/>
      <w:r>
        <w:rPr>
          <w:rFonts w:ascii="Andalus" w:hAnsi="Andalus" w:cs="Andalus"/>
          <w:sz w:val="24"/>
          <w:szCs w:val="24"/>
        </w:rPr>
        <w:t>a 3</w:t>
      </w:r>
      <w:proofErr w:type="gramEnd"/>
      <w:r>
        <w:rPr>
          <w:rFonts w:ascii="Andalus" w:hAnsi="Andalus" w:cs="Andalus"/>
          <w:sz w:val="24"/>
          <w:szCs w:val="24"/>
        </w:rPr>
        <w:t xml:space="preserve"> flower bud vase- Steps: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-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-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Add Greenery: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-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-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-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Add Flowers: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-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ab/>
        <w:t>Add Accessories: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-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-</w:t>
      </w:r>
    </w:p>
    <w:p w:rsidR="00546584" w:rsidRDefault="00546584" w:rsidP="00546584">
      <w:pPr>
        <w:rPr>
          <w:rFonts w:ascii="Andalus" w:hAnsi="Andalus" w:cs="Andalus"/>
          <w:sz w:val="24"/>
          <w:szCs w:val="24"/>
        </w:rPr>
      </w:pPr>
    </w:p>
    <w:p w:rsidR="00546584" w:rsidRDefault="00546584" w:rsidP="00546584">
      <w:pPr>
        <w:jc w:val="center"/>
        <w:rPr>
          <w:rFonts w:ascii="Algerian" w:hAnsi="Algerian" w:cs="Andalus"/>
          <w:sz w:val="24"/>
          <w:szCs w:val="24"/>
        </w:rPr>
      </w:pPr>
      <w:r>
        <w:rPr>
          <w:rFonts w:ascii="Algerian" w:hAnsi="Algerian" w:cs="Andalus"/>
          <w:sz w:val="24"/>
          <w:szCs w:val="24"/>
        </w:rPr>
        <w:t>Bud Vase evaluation</w:t>
      </w:r>
    </w:p>
    <w:p w:rsidR="00546584" w:rsidRDefault="00F61446" w:rsidP="00F61446">
      <w:pPr>
        <w:rPr>
          <w:rFonts w:ascii="Andalus" w:hAnsi="Andalus" w:cs="Andalus"/>
          <w:sz w:val="24"/>
          <w:szCs w:val="24"/>
        </w:rPr>
      </w:pPr>
      <w:r>
        <w:rPr>
          <w:rFonts w:ascii="Algerian" w:hAnsi="Algerian" w:cs="Andalus"/>
          <w:sz w:val="24"/>
          <w:szCs w:val="24"/>
        </w:rPr>
        <w:t xml:space="preserve">Instructions:  </w:t>
      </w:r>
      <w:r>
        <w:rPr>
          <w:rFonts w:ascii="Andalus" w:hAnsi="Andalus" w:cs="Andalus"/>
          <w:sz w:val="24"/>
          <w:szCs w:val="24"/>
        </w:rPr>
        <w:t xml:space="preserve">Complete the steps and finish your bud vase.  Clean up you work area, put tools away, throw garbage away, and clean up floor around you work area.  According to each </w:t>
      </w:r>
      <w:proofErr w:type="gramStart"/>
      <w:r>
        <w:rPr>
          <w:rFonts w:ascii="Andalus" w:hAnsi="Andalus" w:cs="Andalus"/>
          <w:sz w:val="24"/>
          <w:szCs w:val="24"/>
        </w:rPr>
        <w:t>criteria</w:t>
      </w:r>
      <w:proofErr w:type="gramEnd"/>
      <w:r>
        <w:rPr>
          <w:rFonts w:ascii="Andalus" w:hAnsi="Andalus" w:cs="Andalus"/>
          <w:sz w:val="24"/>
          <w:szCs w:val="24"/>
        </w:rPr>
        <w:t xml:space="preserve"> evaluate your bud vase.  Circle the number that best represents your work, 1 being the worst and 10 the best.  Total your self evaluation at the bottom and bring to my desk to check off your project.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61446" w:rsidTr="00F61446">
        <w:trPr>
          <w:trHeight w:val="450"/>
        </w:trPr>
        <w:tc>
          <w:tcPr>
            <w:tcW w:w="3192" w:type="dxa"/>
          </w:tcPr>
          <w:p w:rsidR="00F61446" w:rsidRPr="00F61446" w:rsidRDefault="00F61446" w:rsidP="00F6144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         </w:t>
            </w:r>
            <w:r w:rsidRPr="00F61446">
              <w:rPr>
                <w:rFonts w:ascii="Andalus" w:hAnsi="Andalus" w:cs="Andalus"/>
                <w:sz w:val="28"/>
                <w:szCs w:val="28"/>
              </w:rPr>
              <w:t>Criteria</w:t>
            </w:r>
          </w:p>
        </w:tc>
        <w:tc>
          <w:tcPr>
            <w:tcW w:w="3192" w:type="dxa"/>
          </w:tcPr>
          <w:p w:rsidR="00F61446" w:rsidRPr="00F61446" w:rsidRDefault="00F61446" w:rsidP="00F6144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    </w:t>
            </w:r>
            <w:r w:rsidRPr="00F61446">
              <w:rPr>
                <w:rFonts w:ascii="Andalus" w:hAnsi="Andalus" w:cs="Andalus"/>
                <w:sz w:val="28"/>
                <w:szCs w:val="28"/>
              </w:rPr>
              <w:t>Self-evaluation</w:t>
            </w:r>
          </w:p>
        </w:tc>
        <w:tc>
          <w:tcPr>
            <w:tcW w:w="3192" w:type="dxa"/>
          </w:tcPr>
          <w:p w:rsidR="00F61446" w:rsidRPr="00F61446" w:rsidRDefault="00F61446" w:rsidP="00F6144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Teacher-evaluation</w:t>
            </w:r>
          </w:p>
        </w:tc>
      </w:tr>
      <w:tr w:rsidR="00F61446" w:rsidTr="00F61446">
        <w:trPr>
          <w:trHeight w:val="450"/>
        </w:trPr>
        <w:tc>
          <w:tcPr>
            <w:tcW w:w="3192" w:type="dxa"/>
          </w:tcPr>
          <w:p w:rsidR="00F61446" w:rsidRPr="00F61446" w:rsidRDefault="00F61446" w:rsidP="00F61446">
            <w:pPr>
              <w:rPr>
                <w:rFonts w:ascii="Andalus" w:hAnsi="Andalus" w:cs="Andalus"/>
                <w:sz w:val="24"/>
                <w:szCs w:val="24"/>
              </w:rPr>
            </w:pPr>
            <w:r w:rsidRPr="00F61446">
              <w:rPr>
                <w:rFonts w:ascii="Andalus" w:hAnsi="Andalus" w:cs="Andalus"/>
                <w:sz w:val="24"/>
                <w:szCs w:val="24"/>
              </w:rPr>
              <w:t xml:space="preserve">Arrangement is proper </w:t>
            </w:r>
          </w:p>
          <w:p w:rsidR="00F61446" w:rsidRDefault="00F61446" w:rsidP="00F61446">
            <w:pPr>
              <w:rPr>
                <w:rFonts w:ascii="Andalus" w:hAnsi="Andalus" w:cs="Andalus"/>
                <w:sz w:val="24"/>
                <w:szCs w:val="24"/>
              </w:rPr>
            </w:pPr>
            <w:r w:rsidRPr="00F61446">
              <w:rPr>
                <w:rFonts w:ascii="Andalus" w:hAnsi="Andalus" w:cs="Andalus"/>
                <w:sz w:val="24"/>
                <w:szCs w:val="24"/>
              </w:rPr>
              <w:t>proportion and height</w:t>
            </w:r>
          </w:p>
        </w:tc>
        <w:tc>
          <w:tcPr>
            <w:tcW w:w="3192" w:type="dxa"/>
          </w:tcPr>
          <w:p w:rsidR="00A76D1F" w:rsidRP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Too tall/short  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 </w:t>
            </w:r>
            <w:r w:rsidRPr="00A76D1F">
              <w:rPr>
                <w:rFonts w:ascii="Andalus" w:hAnsi="Andalus" w:cs="Andalus"/>
                <w:sz w:val="24"/>
                <w:szCs w:val="24"/>
              </w:rPr>
              <w:t>1 ½ - 2 times</w:t>
            </w:r>
          </w:p>
          <w:p w:rsidR="00A76D1F" w:rsidRP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             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           </w:t>
            </w:r>
            <w:r w:rsidRPr="00A76D1F">
              <w:rPr>
                <w:rFonts w:ascii="Andalus" w:hAnsi="Andalus" w:cs="Andalus"/>
                <w:sz w:val="24"/>
                <w:szCs w:val="24"/>
              </w:rPr>
              <w:t xml:space="preserve"> Height of vase</w:t>
            </w:r>
          </w:p>
          <w:p w:rsidR="00F61446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>1   2   3   4   5  6  7  8  9  10</w:t>
            </w:r>
          </w:p>
        </w:tc>
        <w:tc>
          <w:tcPr>
            <w:tcW w:w="3192" w:type="dxa"/>
          </w:tcPr>
          <w:p w:rsidR="00F61446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        </w:t>
            </w:r>
          </w:p>
          <w:p w:rsid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              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   /10</w:t>
            </w:r>
          </w:p>
        </w:tc>
      </w:tr>
      <w:tr w:rsidR="00F61446" w:rsidTr="00F61446">
        <w:trPr>
          <w:trHeight w:val="450"/>
        </w:trPr>
        <w:tc>
          <w:tcPr>
            <w:tcW w:w="3192" w:type="dxa"/>
          </w:tcPr>
          <w:p w:rsidR="00F61446" w:rsidRPr="00F61446" w:rsidRDefault="00F61446" w:rsidP="00F61446">
            <w:pPr>
              <w:rPr>
                <w:rFonts w:ascii="Andalus" w:hAnsi="Andalus" w:cs="Andalus"/>
                <w:sz w:val="24"/>
                <w:szCs w:val="24"/>
              </w:rPr>
            </w:pPr>
            <w:r w:rsidRPr="00F61446">
              <w:rPr>
                <w:rFonts w:ascii="Andalus" w:hAnsi="Andalus" w:cs="Andalus"/>
                <w:sz w:val="24"/>
                <w:szCs w:val="24"/>
              </w:rPr>
              <w:t xml:space="preserve">Greenery and filler used </w:t>
            </w:r>
          </w:p>
          <w:p w:rsidR="00F61446" w:rsidRDefault="00F61446" w:rsidP="00F61446">
            <w:pPr>
              <w:rPr>
                <w:rFonts w:ascii="Andalus" w:hAnsi="Andalus" w:cs="Andalus"/>
                <w:sz w:val="24"/>
                <w:szCs w:val="24"/>
              </w:rPr>
            </w:pPr>
            <w:r w:rsidRPr="00F61446">
              <w:rPr>
                <w:rFonts w:ascii="Andalus" w:hAnsi="Andalus" w:cs="Andalus"/>
                <w:sz w:val="24"/>
                <w:szCs w:val="24"/>
              </w:rPr>
              <w:t>properly</w:t>
            </w:r>
          </w:p>
        </w:tc>
        <w:tc>
          <w:tcPr>
            <w:tcW w:w="3192" w:type="dxa"/>
          </w:tcPr>
          <w:p w:rsidR="00A76D1F" w:rsidRP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 Filler space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evenly </w:t>
            </w:r>
          </w:p>
          <w:p w:rsidR="00F61446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>1   2   3   4   5  6  7  8  9  10</w:t>
            </w:r>
          </w:p>
        </w:tc>
        <w:tc>
          <w:tcPr>
            <w:tcW w:w="3192" w:type="dxa"/>
          </w:tcPr>
          <w:p w:rsidR="00F61446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            /10</w:t>
            </w:r>
          </w:p>
        </w:tc>
      </w:tr>
      <w:tr w:rsidR="00F61446" w:rsidTr="00F61446">
        <w:trPr>
          <w:trHeight w:val="450"/>
        </w:trPr>
        <w:tc>
          <w:tcPr>
            <w:tcW w:w="3192" w:type="dxa"/>
          </w:tcPr>
          <w:p w:rsidR="00A76D1F" w:rsidRP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Vase properly filled with </w:t>
            </w:r>
          </w:p>
          <w:p w:rsidR="00A76D1F" w:rsidRP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water and preservative </w:t>
            </w:r>
          </w:p>
          <w:p w:rsidR="00F61446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>added</w:t>
            </w:r>
          </w:p>
        </w:tc>
        <w:tc>
          <w:tcPr>
            <w:tcW w:w="3192" w:type="dxa"/>
          </w:tcPr>
          <w:p w:rsidR="00A76D1F" w:rsidRPr="00A76D1F" w:rsidRDefault="00F84CC4" w:rsidP="00A76D1F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                 </w:t>
            </w:r>
            <w:r w:rsidR="00A76D1F" w:rsidRPr="00A76D1F">
              <w:rPr>
                <w:rFonts w:ascii="Andalus" w:hAnsi="Andalus" w:cs="Andalus"/>
                <w:sz w:val="24"/>
                <w:szCs w:val="24"/>
              </w:rPr>
              <w:t>Properly filled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                                </w:t>
            </w:r>
          </w:p>
          <w:p w:rsidR="00F84CC4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  </w:t>
            </w:r>
          </w:p>
          <w:p w:rsidR="00F61446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 1       2       3       4       5  </w:t>
            </w:r>
          </w:p>
        </w:tc>
        <w:tc>
          <w:tcPr>
            <w:tcW w:w="3192" w:type="dxa"/>
          </w:tcPr>
          <w:p w:rsidR="00F61446" w:rsidRDefault="00A76D1F" w:rsidP="00F61446">
            <w:pPr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     </w:t>
            </w:r>
          </w:p>
          <w:p w:rsidR="00A76D1F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36"/>
                <w:szCs w:val="36"/>
              </w:rPr>
              <w:t xml:space="preserve">                  /</w:t>
            </w:r>
            <w:r w:rsidR="00F84CC4">
              <w:rPr>
                <w:rFonts w:ascii="Andalus" w:hAnsi="Andalus" w:cs="Andalus"/>
                <w:sz w:val="36"/>
                <w:szCs w:val="36"/>
              </w:rPr>
              <w:t>5</w:t>
            </w:r>
          </w:p>
        </w:tc>
      </w:tr>
      <w:tr w:rsidR="00F61446" w:rsidTr="00F61446">
        <w:trPr>
          <w:trHeight w:val="450"/>
        </w:trPr>
        <w:tc>
          <w:tcPr>
            <w:tcW w:w="3192" w:type="dxa"/>
          </w:tcPr>
          <w:p w:rsidR="00F61446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>Color Scheme Used:</w:t>
            </w:r>
          </w:p>
          <w:p w:rsidR="00A76D1F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-</w:t>
            </w:r>
          </w:p>
        </w:tc>
        <w:tc>
          <w:tcPr>
            <w:tcW w:w="3192" w:type="dxa"/>
          </w:tcPr>
          <w:p w:rsidR="00A76D1F" w:rsidRP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Color Scheme                                          used </w:t>
            </w:r>
            <w:r>
              <w:rPr>
                <w:rFonts w:ascii="Andalus" w:hAnsi="Andalus" w:cs="Andalus"/>
                <w:sz w:val="24"/>
                <w:szCs w:val="24"/>
              </w:rPr>
              <w:t>and</w:t>
            </w:r>
            <w:r w:rsidRPr="00A76D1F">
              <w:rPr>
                <w:rFonts w:ascii="Andalus" w:hAnsi="Andalus" w:cs="Andalus"/>
                <w:sz w:val="24"/>
                <w:szCs w:val="24"/>
              </w:rPr>
              <w:t xml:space="preserve"> stated</w:t>
            </w:r>
          </w:p>
          <w:p w:rsidR="00F61446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   1       2       3       4       5  </w:t>
            </w:r>
          </w:p>
        </w:tc>
        <w:tc>
          <w:tcPr>
            <w:tcW w:w="3192" w:type="dxa"/>
          </w:tcPr>
          <w:p w:rsidR="00F61446" w:rsidRDefault="00A76D1F" w:rsidP="00F61446">
            <w:pPr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     </w:t>
            </w:r>
          </w:p>
          <w:p w:rsidR="00A76D1F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36"/>
                <w:szCs w:val="36"/>
              </w:rPr>
              <w:t xml:space="preserve">                  /</w:t>
            </w:r>
            <w:r w:rsidR="00F84CC4">
              <w:rPr>
                <w:rFonts w:ascii="Andalus" w:hAnsi="Andalus" w:cs="Andalus"/>
                <w:sz w:val="36"/>
                <w:szCs w:val="36"/>
              </w:rPr>
              <w:t>5</w:t>
            </w:r>
          </w:p>
        </w:tc>
      </w:tr>
      <w:tr w:rsidR="00F61446" w:rsidTr="00F61446">
        <w:trPr>
          <w:trHeight w:val="450"/>
        </w:trPr>
        <w:tc>
          <w:tcPr>
            <w:tcW w:w="3192" w:type="dxa"/>
          </w:tcPr>
          <w:p w:rsidR="00A76D1F" w:rsidRP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Bow tied properly &amp; the </w:t>
            </w:r>
          </w:p>
          <w:p w:rsidR="00F61446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>correct size</w:t>
            </w:r>
          </w:p>
        </w:tc>
        <w:tc>
          <w:tcPr>
            <w:tcW w:w="3192" w:type="dxa"/>
          </w:tcPr>
          <w:p w:rsidR="00A76D1F" w:rsidRP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No bow                  Good Bow</w:t>
            </w:r>
            <w:r w:rsidRPr="00A76D1F">
              <w:rPr>
                <w:rFonts w:ascii="Andalus" w:hAnsi="Andalus" w:cs="Andalus"/>
                <w:sz w:val="24"/>
                <w:szCs w:val="24"/>
              </w:rPr>
              <w:t xml:space="preserve">            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 </w:t>
            </w:r>
            <w:r w:rsidRPr="00A76D1F">
              <w:rPr>
                <w:rFonts w:ascii="Andalus" w:hAnsi="Andalus" w:cs="Andalus"/>
                <w:sz w:val="24"/>
                <w:szCs w:val="24"/>
              </w:rPr>
              <w:t xml:space="preserve">           </w:t>
            </w:r>
          </w:p>
          <w:p w:rsidR="00A76D1F" w:rsidRPr="00A76D1F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Tied improperly</w:t>
            </w:r>
            <w:r w:rsidRPr="00A76D1F">
              <w:rPr>
                <w:rFonts w:ascii="Andalus" w:hAnsi="Andalus" w:cs="Andalus"/>
                <w:sz w:val="24"/>
                <w:szCs w:val="24"/>
              </w:rPr>
              <w:t xml:space="preserve">                            </w:t>
            </w:r>
          </w:p>
          <w:p w:rsidR="00F61446" w:rsidRDefault="00A76D1F" w:rsidP="00A76D1F">
            <w:pPr>
              <w:rPr>
                <w:rFonts w:ascii="Andalus" w:hAnsi="Andalus" w:cs="Andalus"/>
                <w:sz w:val="24"/>
                <w:szCs w:val="24"/>
              </w:rPr>
            </w:pPr>
            <w:r w:rsidRPr="00A76D1F">
              <w:rPr>
                <w:rFonts w:ascii="Andalus" w:hAnsi="Andalus" w:cs="Andalus"/>
                <w:sz w:val="24"/>
                <w:szCs w:val="24"/>
              </w:rPr>
              <w:t xml:space="preserve">   1       2       3       4       5</w:t>
            </w:r>
          </w:p>
        </w:tc>
        <w:tc>
          <w:tcPr>
            <w:tcW w:w="3192" w:type="dxa"/>
          </w:tcPr>
          <w:p w:rsidR="00F61446" w:rsidRDefault="00F61446" w:rsidP="00F61446">
            <w:pPr>
              <w:rPr>
                <w:rFonts w:ascii="Andalus" w:hAnsi="Andalus" w:cs="Andalus"/>
                <w:sz w:val="24"/>
                <w:szCs w:val="24"/>
              </w:rPr>
            </w:pPr>
          </w:p>
          <w:p w:rsidR="00A76D1F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                 </w:t>
            </w:r>
            <w:r w:rsidR="00F84CC4">
              <w:rPr>
                <w:rFonts w:ascii="Andalus" w:hAnsi="Andalus" w:cs="Andalus"/>
                <w:sz w:val="36"/>
                <w:szCs w:val="36"/>
              </w:rPr>
              <w:t xml:space="preserve">  /5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  </w:t>
            </w:r>
          </w:p>
        </w:tc>
      </w:tr>
      <w:tr w:rsidR="00F61446" w:rsidTr="00F61446">
        <w:trPr>
          <w:trHeight w:val="469"/>
        </w:trPr>
        <w:tc>
          <w:tcPr>
            <w:tcW w:w="3192" w:type="dxa"/>
          </w:tcPr>
          <w:p w:rsidR="00A76D1F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Overall Presentation</w:t>
            </w:r>
          </w:p>
          <w:p w:rsidR="006C4E8E" w:rsidRDefault="006C4E8E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Work area Cleaned?</w:t>
            </w:r>
          </w:p>
          <w:p w:rsidR="00A76D1F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Totals</w:t>
            </w:r>
          </w:p>
        </w:tc>
        <w:tc>
          <w:tcPr>
            <w:tcW w:w="3192" w:type="dxa"/>
          </w:tcPr>
          <w:p w:rsidR="00F61446" w:rsidRPr="00A76D1F" w:rsidRDefault="00A76D1F" w:rsidP="00F61446">
            <w:pPr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     </w:t>
            </w:r>
            <w:r w:rsidR="00F84CC4">
              <w:rPr>
                <w:rFonts w:ascii="Andalus" w:hAnsi="Andalus" w:cs="Andalus"/>
                <w:sz w:val="36"/>
                <w:szCs w:val="36"/>
              </w:rPr>
              <w:t xml:space="preserve">      </w:t>
            </w:r>
            <w:r>
              <w:rPr>
                <w:rFonts w:ascii="Andalus" w:hAnsi="Andalus" w:cs="Andalus"/>
                <w:sz w:val="36"/>
                <w:szCs w:val="36"/>
              </w:rPr>
              <w:t>/35</w:t>
            </w:r>
          </w:p>
        </w:tc>
        <w:tc>
          <w:tcPr>
            <w:tcW w:w="3192" w:type="dxa"/>
          </w:tcPr>
          <w:p w:rsidR="00F61446" w:rsidRDefault="00A76D1F" w:rsidP="00F61446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    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     </w:t>
            </w:r>
            <w:r w:rsidR="00F84CC4">
              <w:rPr>
                <w:rFonts w:ascii="Andalus" w:hAnsi="Andalus" w:cs="Andalus"/>
                <w:sz w:val="36"/>
                <w:szCs w:val="36"/>
              </w:rPr>
              <w:t xml:space="preserve">      </w:t>
            </w:r>
            <w:r>
              <w:rPr>
                <w:rFonts w:ascii="Andalus" w:hAnsi="Andalus" w:cs="Andalus"/>
                <w:sz w:val="36"/>
                <w:szCs w:val="36"/>
              </w:rPr>
              <w:t>/35</w:t>
            </w:r>
          </w:p>
        </w:tc>
      </w:tr>
    </w:tbl>
    <w:p w:rsidR="00F61446" w:rsidRPr="00F61446" w:rsidRDefault="00F61446" w:rsidP="00F61446">
      <w:pPr>
        <w:rPr>
          <w:rFonts w:ascii="Andalus" w:hAnsi="Andalus" w:cs="Andalus"/>
          <w:sz w:val="24"/>
          <w:szCs w:val="24"/>
        </w:rPr>
      </w:pPr>
    </w:p>
    <w:p w:rsidR="00546584" w:rsidRPr="00546584" w:rsidRDefault="00546584" w:rsidP="00546584">
      <w:pPr>
        <w:rPr>
          <w:rFonts w:ascii="Andalus" w:hAnsi="Andalus" w:cs="Andalus"/>
          <w:sz w:val="24"/>
          <w:szCs w:val="24"/>
        </w:rPr>
      </w:pPr>
    </w:p>
    <w:sectPr w:rsidR="00546584" w:rsidRPr="00546584" w:rsidSect="006C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584"/>
    <w:rsid w:val="00546584"/>
    <w:rsid w:val="006C3942"/>
    <w:rsid w:val="006C4E8E"/>
    <w:rsid w:val="007A34B8"/>
    <w:rsid w:val="00A76D1F"/>
    <w:rsid w:val="00F61446"/>
    <w:rsid w:val="00F8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AJHall</dc:creator>
  <cp:lastModifiedBy>AJHall</cp:lastModifiedBy>
  <cp:revision>2</cp:revision>
  <dcterms:created xsi:type="dcterms:W3CDTF">2012-11-11T00:19:00Z</dcterms:created>
  <dcterms:modified xsi:type="dcterms:W3CDTF">2012-11-13T02:55:00Z</dcterms:modified>
</cp:coreProperties>
</file>